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河北建筑工程学院</w:t>
      </w:r>
    </w:p>
    <w:p>
      <w:pPr>
        <w:jc w:val="center"/>
        <w:rPr>
          <w:sz w:val="32"/>
        </w:rPr>
      </w:pPr>
      <w:r>
        <w:rPr>
          <w:rFonts w:hint="eastAsia"/>
          <w:sz w:val="32"/>
        </w:rPr>
        <w:t>硕士研究生入学考试《城市设计Ⅰ》考试大纲</w:t>
      </w:r>
    </w:p>
    <w:p>
      <w:pPr>
        <w:jc w:val="center"/>
        <w:rPr>
          <w:sz w:val="32"/>
        </w:rPr>
      </w:pPr>
      <w:r>
        <w:rPr>
          <w:rFonts w:hint="eastAsia"/>
          <w:sz w:val="32"/>
          <w:lang w:val="en-US" w:eastAsia="zh-CN"/>
        </w:rPr>
        <w:t>科目</w:t>
      </w:r>
      <w:r>
        <w:rPr>
          <w:rFonts w:hint="eastAsia"/>
          <w:sz w:val="32"/>
        </w:rPr>
        <w:t>代码：503</w:t>
      </w:r>
    </w:p>
    <w:p>
      <w:pPr>
        <w:shd w:val="solid" w:color="FFFFFF" w:fill="auto"/>
        <w:autoSpaceDN w:val="0"/>
        <w:rPr>
          <w:rFonts w:ascii="宋体" w:hAnsi="宋体"/>
          <w:b/>
          <w:bCs/>
          <w:color w:val="000000"/>
          <w:sz w:val="28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28"/>
          <w:shd w:val="clear" w:color="auto" w:fill="FFFFFF"/>
        </w:rPr>
        <w:t>一、</w:t>
      </w:r>
      <w:r>
        <w:rPr>
          <w:rFonts w:ascii="宋体" w:hAnsi="宋体"/>
          <w:b/>
          <w:bCs/>
          <w:color w:val="000000"/>
          <w:sz w:val="28"/>
          <w:shd w:val="clear" w:color="auto" w:fill="FFFFFF"/>
        </w:rPr>
        <w:t>考试的总体要求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要求考生能够灵活运用城市规划原理及相关专业知识，掌握各规划设计类型的内容、深度、表现方法，在准确理解、把握设计任务要求和基地环境条件的前提下，做出合理的规划设计方案，并正确清晰的表现出来。全部图纸要求徒手绘制在2-3张A1绘图纸上，表现工具不限（可采用马克笔、彩铅等形式）。</w:t>
      </w:r>
    </w:p>
    <w:p>
      <w:pPr>
        <w:shd w:val="solid" w:color="FFFFFF" w:fill="auto"/>
        <w:autoSpaceDN w:val="0"/>
        <w:rPr>
          <w:rFonts w:ascii="宋体" w:hAnsi="宋体"/>
          <w:b/>
          <w:bCs/>
          <w:color w:val="000000"/>
          <w:sz w:val="28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28"/>
          <w:shd w:val="clear" w:color="auto" w:fill="FFFFFF"/>
        </w:rPr>
        <w:t>二、考题类型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1.居住小区规划设计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2.城市中心区规划设计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3.校园规划设计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4.城市滨水空间规划设计</w:t>
      </w:r>
    </w:p>
    <w:p>
      <w:pPr>
        <w:shd w:val="solid" w:color="FFFFFF" w:fill="auto"/>
        <w:autoSpaceDN w:val="0"/>
        <w:rPr>
          <w:rFonts w:ascii="宋体" w:hAnsi="宋体"/>
          <w:b/>
          <w:bCs/>
          <w:color w:val="000000"/>
          <w:sz w:val="28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28"/>
          <w:shd w:val="clear" w:color="auto" w:fill="FFFFFF"/>
        </w:rPr>
        <w:t>三、</w:t>
      </w:r>
      <w:r>
        <w:rPr>
          <w:rFonts w:ascii="宋体" w:hAnsi="宋体"/>
          <w:b/>
          <w:bCs/>
          <w:color w:val="000000"/>
          <w:sz w:val="28"/>
          <w:shd w:val="clear" w:color="auto" w:fill="FFFFFF"/>
        </w:rPr>
        <w:t>考试的内容及比例</w:t>
      </w:r>
    </w:p>
    <w:p>
      <w:pPr>
        <w:shd w:val="solid" w:color="FFFFFF" w:fill="auto"/>
        <w:autoSpaceDN w:val="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 xml:space="preserve">    对某一特定条件和主题的地段进行详细规划方案设计，用地规模一般在20公顷以内。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 xml:space="preserve">1.现状分析图（约5%）    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分析项目的区位、现状的自然条件、地形地貌、用地评价等，对项目作合理的定位。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2.总平面图（约50%）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合理确定规划设计总平面图。总平面图纸上应附有各类用地指标、技术经济指标及比例尺、指北针、图例、简单的设计说明等内容。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3.规划分析图（约20%）（规划分析图）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主要包括规划结构、功能分区、道路系统规划、景观系统规划等相关内容。</w:t>
      </w:r>
    </w:p>
    <w:p>
      <w:pPr>
        <w:shd w:val="solid" w:color="FFFFFF" w:fill="auto"/>
        <w:autoSpaceDN w:val="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 xml:space="preserve">    4.空间形态表现（约25%）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整体鸟瞰或轴测图（必选）与局部透视图（可选）</w:t>
      </w:r>
    </w:p>
    <w:p>
      <w:pPr>
        <w:shd w:val="solid" w:color="FFFFFF" w:fill="auto"/>
        <w:autoSpaceDN w:val="0"/>
        <w:rPr>
          <w:rFonts w:ascii="宋体" w:hAnsi="宋体"/>
          <w:b/>
          <w:bCs/>
          <w:color w:val="000000"/>
          <w:sz w:val="28"/>
          <w:shd w:val="clear" w:color="auto" w:fill="FFFFFF"/>
        </w:rPr>
      </w:pPr>
      <w:r>
        <w:rPr>
          <w:rFonts w:ascii="宋体" w:hAnsi="宋体"/>
          <w:b/>
          <w:bCs/>
          <w:color w:val="000000"/>
          <w:sz w:val="28"/>
          <w:shd w:val="clear" w:color="auto" w:fill="FFFFFF"/>
        </w:rPr>
        <w:t>四、考试形式</w:t>
      </w:r>
      <w:r>
        <w:rPr>
          <w:rFonts w:hint="eastAsia" w:ascii="宋体" w:hAnsi="宋体"/>
          <w:b/>
          <w:bCs/>
          <w:color w:val="000000"/>
          <w:sz w:val="28"/>
          <w:shd w:val="clear" w:color="auto" w:fill="FFFFFF"/>
        </w:rPr>
        <w:t>、</w:t>
      </w:r>
      <w:r>
        <w:rPr>
          <w:rFonts w:ascii="宋体" w:hAnsi="宋体"/>
          <w:b/>
          <w:bCs/>
          <w:color w:val="000000"/>
          <w:sz w:val="28"/>
          <w:shd w:val="clear" w:color="auto" w:fill="FFFFFF"/>
        </w:rPr>
        <w:t>时间</w:t>
      </w:r>
      <w:r>
        <w:rPr>
          <w:rFonts w:hint="eastAsia" w:ascii="宋体" w:hAnsi="宋体"/>
          <w:b/>
          <w:bCs/>
          <w:color w:val="000000"/>
          <w:sz w:val="28"/>
          <w:shd w:val="clear" w:color="auto" w:fill="FFFFFF"/>
        </w:rPr>
        <w:t>及试卷满分</w:t>
      </w:r>
    </w:p>
    <w:p>
      <w:pPr>
        <w:shd w:val="solid" w:color="FFFFFF" w:fill="auto"/>
        <w:autoSpaceDN w:val="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 xml:space="preserve">    考试形式：笔试，允许使用计算器（无文本存储功能）。绘图工具（如绘图纸、直尺、三角板、铅笔、橡皮等）自备。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试卷满分：150分；考试时间：6小时</w:t>
      </w:r>
    </w:p>
    <w:p>
      <w:pPr>
        <w:shd w:val="solid" w:color="FFFFFF" w:fill="auto"/>
        <w:autoSpaceDN w:val="0"/>
        <w:rPr>
          <w:rFonts w:ascii="宋体" w:hAnsi="宋体"/>
          <w:b/>
          <w:bCs/>
          <w:color w:val="000000"/>
          <w:sz w:val="28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28"/>
          <w:shd w:val="clear" w:color="auto" w:fill="FFFFFF"/>
        </w:rPr>
        <w:t>五、</w:t>
      </w:r>
      <w:r>
        <w:rPr>
          <w:rFonts w:ascii="宋体" w:hAnsi="宋体"/>
          <w:b/>
          <w:bCs/>
          <w:color w:val="000000"/>
          <w:sz w:val="28"/>
          <w:shd w:val="clear" w:color="auto" w:fill="FFFFFF"/>
        </w:rPr>
        <w:t>参考书：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《城市设计》 2004年8月  王建国， 东南大学出版社；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《城市住宅区规划原理》1999年  周俭 ，同济大学出版社；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《城市规划原理》  第四版，同济大学 吴志强、李德华主编，中国建筑工业出版社；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《城市规划资料集》  2005年， 中国城市规划设计研究院等，</w:t>
      </w:r>
      <w:r>
        <w:rPr>
          <w:rFonts w:ascii="宋体" w:hAnsi="宋体"/>
          <w:color w:val="000000"/>
          <w:sz w:val="28"/>
          <w:shd w:val="clear" w:color="auto" w:fill="FFFFFF"/>
        </w:rPr>
        <w:t>中国建筑工业出版社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。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d/0iI3BGZaQfbKHvEbS2n4CDmOM=" w:salt="kOkSjHPwLD30KkxE+tHNe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D97"/>
    <w:rsid w:val="00140C46"/>
    <w:rsid w:val="00341D97"/>
    <w:rsid w:val="0053309A"/>
    <w:rsid w:val="00856892"/>
    <w:rsid w:val="00BA6C1F"/>
    <w:rsid w:val="00BD5C79"/>
    <w:rsid w:val="00D85CC4"/>
    <w:rsid w:val="27722728"/>
    <w:rsid w:val="36EF2841"/>
    <w:rsid w:val="5926318C"/>
    <w:rsid w:val="6D6B44F3"/>
    <w:rsid w:val="7EAD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113</Words>
  <Characters>647</Characters>
  <Lines>5</Lines>
  <Paragraphs>1</Paragraphs>
  <TotalTime>2</TotalTime>
  <ScaleCrop>false</ScaleCrop>
  <LinksUpToDate>false</LinksUpToDate>
  <CharactersWithSpaces>759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2016-09-08T08:01:00Z</dcterms:created>
  <dc:creator>meilan</dc:creator>
  <cp:lastModifiedBy>研究生处</cp:lastModifiedBy>
  <dcterms:modified xsi:type="dcterms:W3CDTF">2021-09-24T01:28:41Z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38998E2E31BF4B5A8FCBE77BBEA0C818</vt:lpwstr>
  </property>
</Properties>
</file>